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2"/>
        <w:gridCol w:w="4390"/>
      </w:tblGrid>
      <w:tr w:rsidR="00AD48D6" w:rsidRPr="004F6CCE" w:rsidTr="00131A87">
        <w:tc>
          <w:tcPr>
            <w:tcW w:w="9062" w:type="dxa"/>
            <w:gridSpan w:val="2"/>
          </w:tcPr>
          <w:p w:rsidR="003B0443" w:rsidRDefault="00AD48D6" w:rsidP="003B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43">
              <w:rPr>
                <w:rFonts w:ascii="Times New Roman" w:hAnsi="Times New Roman" w:cs="Times New Roman"/>
                <w:b/>
                <w:sz w:val="24"/>
                <w:szCs w:val="24"/>
              </w:rPr>
              <w:t>Témy pre bakalárske práce na akademický rok 2026/27</w:t>
            </w:r>
          </w:p>
          <w:p w:rsidR="00AD48D6" w:rsidRPr="003B0443" w:rsidRDefault="00AD48D6" w:rsidP="003B04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443">
              <w:rPr>
                <w:rFonts w:ascii="Times New Roman" w:hAnsi="Times New Roman" w:cs="Times New Roman"/>
                <w:b/>
                <w:sz w:val="24"/>
                <w:szCs w:val="24"/>
              </w:rPr>
              <w:t>študijný odbor Pôrodná asistencia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prof. MUDr. et Mgr. Marián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Bartkovjak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, PhD., MPH</w:t>
            </w:r>
          </w:p>
        </w:tc>
        <w:tc>
          <w:tcPr>
            <w:tcW w:w="4105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Využitie </w:t>
            </w:r>
            <w:proofErr w:type="spellStart"/>
            <w:r w:rsidRPr="004F6C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telemedicíny</w:t>
            </w:r>
            <w:proofErr w:type="spellEnd"/>
            <w:r w:rsidRPr="004F6C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p</w:t>
            </w:r>
            <w:r w:rsidR="003B04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ô</w:t>
            </w:r>
            <w:r w:rsidRPr="004F6C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rodnou asistentkou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prof. MUDr. et Mgr. Marián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Bartkovjak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, PhD., MPH</w:t>
            </w:r>
          </w:p>
        </w:tc>
        <w:tc>
          <w:tcPr>
            <w:tcW w:w="4105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</w:t>
            </w:r>
            <w:r w:rsidR="003B044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ô</w:t>
            </w:r>
            <w:r w:rsidRPr="004F6C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rodnícka starostlivosť o rodičku  so zdravotným postihnutím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prof. MUDr. et Mgr. Marián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Bartkovjak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, PhD., MPH</w:t>
            </w:r>
          </w:p>
        </w:tc>
        <w:tc>
          <w:tcPr>
            <w:tcW w:w="4105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Postoje komunity a identifikácia dizajnových riešení na zvýšenie pohodlia žien pri dojčení na verejnosti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univ.doc. PhDr. et Bc. Miroslava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Bednáriková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PhD.</w:t>
            </w:r>
          </w:p>
        </w:tc>
        <w:tc>
          <w:tcPr>
            <w:tcW w:w="4105" w:type="dxa"/>
          </w:tcPr>
          <w:p w:rsidR="00AD48D6" w:rsidRPr="004F6CCE" w:rsidRDefault="00AD48D6" w:rsidP="003B04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Sociálne siete ako zdroj informácií pre tehotné ženy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univ.doc. PhDr. et Bc. Miroslava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Bednáriková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PhD.</w:t>
            </w:r>
          </w:p>
        </w:tc>
        <w:tc>
          <w:tcPr>
            <w:tcW w:w="4105" w:type="dxa"/>
          </w:tcPr>
          <w:p w:rsidR="00AD48D6" w:rsidRPr="004F6CCE" w:rsidRDefault="00AD48D6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Vplyv syndrómu </w:t>
            </w:r>
            <w:proofErr w:type="spellStart"/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polycystických</w:t>
            </w:r>
            <w:proofErr w:type="spellEnd"/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ovárií</w:t>
            </w:r>
            <w:proofErr w:type="spellEnd"/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 na plánovanie tehotenstva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univ.doc. PhDr. et Bc. Miroslava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Bednáriková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PhD.</w:t>
            </w:r>
          </w:p>
        </w:tc>
        <w:tc>
          <w:tcPr>
            <w:tcW w:w="4105" w:type="dxa"/>
          </w:tcPr>
          <w:p w:rsidR="00AD48D6" w:rsidRPr="004F6CCE" w:rsidRDefault="00AD48D6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Sexuálne prenosné infekcie ako problém reprodukčného zdravia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AD48D6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PhDr.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Radmila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Dorazilová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PhD.</w:t>
            </w:r>
          </w:p>
        </w:tc>
        <w:tc>
          <w:tcPr>
            <w:tcW w:w="4105" w:type="dxa"/>
          </w:tcPr>
          <w:p w:rsidR="00AD48D6" w:rsidRPr="004F6CCE" w:rsidRDefault="00AD48D6" w:rsidP="003B04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V</w:t>
            </w:r>
            <w:r w:rsidRPr="004F6C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plyv </w:t>
            </w:r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 p</w:t>
            </w:r>
            <w:r w:rsidRPr="004F6C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ôrodných polôh na pôrodné poranenia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AD48D6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PhDr.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Radmila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Dorazilová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PhD.</w:t>
            </w:r>
          </w:p>
        </w:tc>
        <w:tc>
          <w:tcPr>
            <w:tcW w:w="4105" w:type="dxa"/>
          </w:tcPr>
          <w:p w:rsidR="00AD48D6" w:rsidRPr="004F6CCE" w:rsidRDefault="00AD48D6" w:rsidP="003B04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proofErr w:type="spellStart"/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Chorioamnionitis</w:t>
            </w:r>
            <w:proofErr w:type="spellEnd"/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 a</w:t>
            </w:r>
            <w:r w:rsidRPr="004F6C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 </w:t>
            </w:r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p</w:t>
            </w:r>
            <w:r w:rsidRPr="004F6C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redčasný pôrod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AD48D6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PhDr.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Radmila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Dorazilová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PhD.</w:t>
            </w:r>
          </w:p>
        </w:tc>
        <w:tc>
          <w:tcPr>
            <w:tcW w:w="4105" w:type="dxa"/>
          </w:tcPr>
          <w:p w:rsidR="00AD48D6" w:rsidRPr="00AD48D6" w:rsidRDefault="00AD48D6" w:rsidP="003B0443">
            <w:pPr>
              <w:shd w:val="clear" w:color="auto" w:fill="FFFFFF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</w:pPr>
            <w:r w:rsidRPr="004F6C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Vplyv o</w:t>
            </w:r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ráln</w:t>
            </w:r>
            <w:r w:rsidRPr="004F6C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eho</w:t>
            </w:r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 zdrav</w:t>
            </w:r>
            <w:r w:rsidRPr="004F6C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ia</w:t>
            </w:r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 </w:t>
            </w:r>
            <w:r w:rsidR="003B04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tehotnej </w:t>
            </w:r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ženy </w:t>
            </w:r>
            <w:r w:rsidRPr="004F6C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na </w:t>
            </w:r>
            <w:r w:rsidR="003B0443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riziko komplikácií </w:t>
            </w:r>
            <w:r w:rsidRPr="004F6C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v </w:t>
            </w:r>
            <w:r w:rsidRPr="00AD48D6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>t</w:t>
            </w:r>
            <w:r w:rsidRPr="004F6CCE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sk-SK"/>
              </w:rPr>
              <w:t xml:space="preserve">ehotnosti </w:t>
            </w:r>
          </w:p>
          <w:p w:rsidR="00AD48D6" w:rsidRPr="004F6CCE" w:rsidRDefault="00AD48D6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doc. PhDr. Gabriela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Magyarová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Szencziová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PhD.</w:t>
            </w:r>
          </w:p>
        </w:tc>
        <w:tc>
          <w:tcPr>
            <w:tcW w:w="4105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Režim dňa dojčiacich matiek v prvé dni po pôrode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doc. PhDr. Gabriela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Magyarová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Szencziová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PhD.</w:t>
            </w:r>
          </w:p>
        </w:tc>
        <w:tc>
          <w:tcPr>
            <w:tcW w:w="4105" w:type="dxa"/>
          </w:tcPr>
          <w:p w:rsidR="00AD48D6" w:rsidRPr="004F6CCE" w:rsidRDefault="003B0443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E</w:t>
            </w:r>
            <w:r w:rsidR="004F6CCE" w:rsidRPr="004F6CC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dukácia matky o odstriekavaní/ odsávaní materského mlieka a jeho uskladnení</w:t>
            </w:r>
          </w:p>
        </w:tc>
      </w:tr>
      <w:tr w:rsidR="003B0443" w:rsidRPr="004F6CCE" w:rsidTr="004F6CCE">
        <w:tc>
          <w:tcPr>
            <w:tcW w:w="4957" w:type="dxa"/>
          </w:tcPr>
          <w:p w:rsidR="003B0443" w:rsidRPr="004F6CCE" w:rsidRDefault="003B0443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PhDr. et Bc. Ľudmila Matulníková PhD.</w:t>
            </w:r>
          </w:p>
        </w:tc>
        <w:tc>
          <w:tcPr>
            <w:tcW w:w="4105" w:type="dxa"/>
          </w:tcPr>
          <w:p w:rsidR="003B0443" w:rsidRPr="004F6CCE" w:rsidRDefault="003B0443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Postoj ženy k tehotenstvu a prenatálnemu dieťaťu 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PaeDr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. Viera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Simočková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PhD.</w:t>
            </w:r>
          </w:p>
        </w:tc>
        <w:tc>
          <w:tcPr>
            <w:tcW w:w="4105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Porovnanie tradičných a moderných metód pri výpočte termínu pôrodu 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PaeDr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. Viera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Simočková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PhD.</w:t>
            </w:r>
          </w:p>
        </w:tc>
        <w:tc>
          <w:tcPr>
            <w:tcW w:w="4105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Výskyt tehotenstiev mladistvých na Slovensku </w:t>
            </w:r>
          </w:p>
        </w:tc>
        <w:bookmarkStart w:id="0" w:name="_GoBack"/>
        <w:bookmarkEnd w:id="0"/>
      </w:tr>
      <w:tr w:rsidR="00AD48D6" w:rsidRPr="004F6CCE" w:rsidTr="004F6CCE">
        <w:tc>
          <w:tcPr>
            <w:tcW w:w="4957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doc.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PaeDr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. Viera </w:t>
            </w:r>
            <w:proofErr w:type="spellStart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>Simočková</w:t>
            </w:r>
            <w:proofErr w:type="spellEnd"/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 PhD.</w:t>
            </w:r>
          </w:p>
        </w:tc>
        <w:tc>
          <w:tcPr>
            <w:tcW w:w="4105" w:type="dxa"/>
          </w:tcPr>
          <w:p w:rsidR="00AD48D6" w:rsidRPr="004F6CCE" w:rsidRDefault="004F6CCE" w:rsidP="003B044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6CCE">
              <w:rPr>
                <w:rFonts w:ascii="Times New Roman" w:hAnsi="Times New Roman" w:cs="Times New Roman"/>
                <w:sz w:val="24"/>
                <w:szCs w:val="24"/>
              </w:rPr>
              <w:t xml:space="preserve">Využívanie hodnotiacich a meracích nástrojov v odbore pôrodná asistencia </w:t>
            </w:r>
          </w:p>
        </w:tc>
      </w:tr>
      <w:tr w:rsidR="00AD48D6" w:rsidRPr="004F6CCE" w:rsidTr="004F6CCE">
        <w:tc>
          <w:tcPr>
            <w:tcW w:w="4957" w:type="dxa"/>
          </w:tcPr>
          <w:p w:rsidR="00AD48D6" w:rsidRPr="004F6CCE" w:rsidRDefault="00AD48D6" w:rsidP="004F6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5" w:type="dxa"/>
          </w:tcPr>
          <w:p w:rsidR="00AD48D6" w:rsidRPr="004F6CCE" w:rsidRDefault="00AD48D6" w:rsidP="004F6C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FDF" w:rsidRPr="004F6CCE" w:rsidRDefault="00640FDF" w:rsidP="004F6C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0FDF" w:rsidRPr="004F6C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A93747"/>
    <w:multiLevelType w:val="hybridMultilevel"/>
    <w:tmpl w:val="A4A00C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7A726D"/>
    <w:multiLevelType w:val="hybridMultilevel"/>
    <w:tmpl w:val="A4A00C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D836F8"/>
    <w:multiLevelType w:val="hybridMultilevel"/>
    <w:tmpl w:val="A4A00C6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D6"/>
    <w:rsid w:val="003B0443"/>
    <w:rsid w:val="004F6CCE"/>
    <w:rsid w:val="00640FDF"/>
    <w:rsid w:val="00AD48D6"/>
    <w:rsid w:val="00C6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41E9A"/>
  <w15:chartTrackingRefBased/>
  <w15:docId w15:val="{81FBF67A-E9BC-4809-A876-D05EA17A2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D4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32985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8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2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648871">
                  <w:marLeft w:val="-300"/>
                  <w:marRight w:val="-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907903">
                          <w:marLeft w:val="0"/>
                          <w:marRight w:val="0"/>
                          <w:marTop w:val="0"/>
                          <w:marBottom w:val="12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3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5494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0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542580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3" w:color="979797"/>
                        <w:left w:val="single" w:sz="2" w:space="0" w:color="979797"/>
                        <w:bottom w:val="single" w:sz="6" w:space="13" w:color="979797"/>
                        <w:right w:val="single" w:sz="2" w:space="0" w:color="979797"/>
                      </w:divBdr>
                    </w:div>
                    <w:div w:id="746996606">
                      <w:marLeft w:val="0"/>
                      <w:marRight w:val="0"/>
                      <w:marTop w:val="0"/>
                      <w:marBottom w:val="2025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auto"/>
                        <w:right w:val="none" w:sz="0" w:space="0" w:color="auto"/>
                      </w:divBdr>
                      <w:divsChild>
                        <w:div w:id="975524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885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441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3680">
                      <w:marLeft w:val="0"/>
                      <w:marRight w:val="0"/>
                      <w:marTop w:val="0"/>
                      <w:marBottom w:val="525"/>
                      <w:divBdr>
                        <w:top w:val="single" w:sz="6" w:space="13" w:color="979797"/>
                        <w:left w:val="single" w:sz="2" w:space="0" w:color="979797"/>
                        <w:bottom w:val="single" w:sz="6" w:space="13" w:color="979797"/>
                        <w:right w:val="single" w:sz="2" w:space="0" w:color="979797"/>
                      </w:divBdr>
                    </w:div>
                    <w:div w:id="2032797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790867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52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68763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09319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39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035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615779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037685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506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548512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59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48704664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1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5097975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43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9453710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62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191832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5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7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8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93522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9751176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26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146941">
                      <w:marLeft w:val="-300"/>
                      <w:marRight w:val="-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42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356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70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26" w:color="auto"/>
                                <w:right w:val="none" w:sz="0" w:space="0" w:color="auto"/>
                              </w:divBdr>
                              <w:divsChild>
                                <w:div w:id="126596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2026-05-29T12:53:00Z</dcterms:created>
  <dcterms:modified xsi:type="dcterms:W3CDTF">2026-05-29T14:10:00Z</dcterms:modified>
</cp:coreProperties>
</file>